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B3" w:rsidRPr="003475CD" w:rsidRDefault="003475CD">
      <w:pPr>
        <w:pStyle w:val="a0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60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2216"/>
        <w:gridCol w:w="7513"/>
      </w:tblGrid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«Конформная лучевая терапия»</w:t>
            </w:r>
            <w:r>
              <w:t xml:space="preserve"> </w:t>
            </w:r>
            <w:r>
              <w:rPr>
                <w:lang w:val="ru-RU"/>
              </w:rPr>
              <w:t>(92.231)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f4"/>
              <w:tabs>
                <w:tab w:val="left" w:pos="1134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Широкий спектр новообразований:</w:t>
            </w:r>
          </w:p>
          <w:p w:rsidR="00F240B3" w:rsidRDefault="003475CD">
            <w:pPr>
              <w:pStyle w:val="af4"/>
              <w:tabs>
                <w:tab w:val="left" w:pos="1134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опухолевые заболевания ЦНС, орбиты, лицевого черепа, грудной полости, брюшной полости, малого таза и злокачественные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подлежащие лучевой терапии по радикальной программе и нуждающиеся в использовании трехмерного планирования для обеспечения максимального снижения лучевой нагрузки на критические органы и ткани.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1"/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Под конформным облучением (3D-конформное облучение) понимают такое облучение, когда форма облучаемого объема максимально приближена к форме опухоли. То есть с одной стороны в облучаемый объем попадают все части опухоли, которая может иметь неправильную форму, а с другой – минимизировано облучение окружающих опухоль тканей ("селективность"). Благодаря этому развивается меньше лучевых осложнений со стороны окружающих опухоль здоровых тканей.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</w:pPr>
            <w:r>
              <w:rPr>
                <w:rFonts w:cs="Times New Roman"/>
                <w:color w:val="000000"/>
              </w:rPr>
              <w:t xml:space="preserve">92.241-92.242 </w:t>
            </w:r>
            <w:proofErr w:type="spellStart"/>
            <w:r>
              <w:rPr>
                <w:rFonts w:cs="Times New Roman"/>
                <w:color w:val="000000"/>
              </w:rPr>
              <w:t>Интенсивно-модулированная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лучевая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терапия</w:t>
            </w:r>
            <w:proofErr w:type="spellEnd"/>
          </w:p>
          <w:p w:rsidR="00F240B3" w:rsidRDefault="00F240B3">
            <w:pPr>
              <w:pStyle w:val="a0"/>
              <w:spacing w:line="100" w:lineRule="atLeast"/>
            </w:pP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2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Невозможно рассчитать по причине того, что данная технология ни разу не применялась в Казахстане за </w:t>
            </w:r>
            <w:proofErr w:type="gramStart"/>
            <w:r>
              <w:rPr>
                <w:lang w:val="ru-RU"/>
              </w:rPr>
              <w:t>последние</w:t>
            </w:r>
            <w:proofErr w:type="gramEnd"/>
            <w:r>
              <w:rPr>
                <w:lang w:val="ru-RU"/>
              </w:rPr>
              <w:t xml:space="preserve"> 3 года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 w:rsidP="00065F95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 w:rsidR="00065F95">
              <w:rPr>
                <w:lang w:val="ru-RU"/>
              </w:rPr>
              <w:t>7</w:t>
            </w:r>
          </w:p>
        </w:tc>
      </w:tr>
      <w:tr w:rsidR="00F240B3" w:rsidTr="00065F95">
        <w:tblPrEx>
          <w:tblCellMar>
            <w:top w:w="0" w:type="dxa"/>
            <w:bottom w:w="0" w:type="dxa"/>
          </w:tblCellMar>
        </w:tblPrEx>
        <w:trPr>
          <w:cantSplit/>
          <w:trHeight w:val="1757"/>
        </w:trPr>
        <w:tc>
          <w:tcPr>
            <w:tcW w:w="269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after="20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Не смотря на высокий балл по п.1 «Оценка доказательств клинической эффективности», исследования высокого методологического качества свидетельствуют о преимуществах и</w:t>
            </w:r>
            <w:r>
              <w:rPr>
                <w:rFonts w:cs="Times New Roman"/>
                <w:color w:val="000000"/>
                <w:lang w:val="ru-RU"/>
              </w:rPr>
              <w:t xml:space="preserve">нтенсивно-модулированной лучевой терапии </w:t>
            </w:r>
            <w:proofErr w:type="gramStart"/>
            <w:r>
              <w:rPr>
                <w:rFonts w:cs="Times New Roman"/>
                <w:color w:val="000000"/>
                <w:lang w:val="ru-RU"/>
              </w:rPr>
              <w:t>перед</w:t>
            </w:r>
            <w:proofErr w:type="gramEnd"/>
            <w:r>
              <w:rPr>
                <w:rFonts w:cs="Times New Roman"/>
                <w:color w:val="000000"/>
                <w:lang w:val="ru-RU"/>
              </w:rPr>
              <w:t xml:space="preserve"> конформной лучевой терапии, как в плане клинической, так и экономической эффективности.</w:t>
            </w:r>
          </w:p>
        </w:tc>
      </w:tr>
      <w:tr w:rsidR="00F240B3" w:rsidTr="003475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both"/>
              <w:rPr>
                <w:lang w:val="ru-RU"/>
              </w:rPr>
            </w:pPr>
          </w:p>
        </w:tc>
      </w:tr>
    </w:tbl>
    <w:p w:rsidR="00F240B3" w:rsidRDefault="003475CD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F240B3" w:rsidRDefault="003475CD">
      <w:pPr>
        <w:pStyle w:val="a0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5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2893"/>
        <w:gridCol w:w="2230"/>
      </w:tblGrid>
      <w:tr w:rsidR="00F240B3" w:rsidTr="00065F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F240B3" w:rsidTr="00065F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F240B3" w:rsidRDefault="003475CD" w:rsidP="00065F95">
            <w:pPr>
              <w:pStyle w:val="a0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tabs>
                <w:tab w:val="left" w:pos="280"/>
              </w:tabs>
            </w:pPr>
            <w:r>
              <w:rPr>
                <w:lang w:val="ru-RU"/>
              </w:rPr>
              <w:t>Пациенты с новообразованиями</w:t>
            </w:r>
          </w:p>
          <w:p w:rsidR="00F240B3" w:rsidRDefault="00F240B3">
            <w:pPr>
              <w:pStyle w:val="a0"/>
              <w:jc w:val="center"/>
            </w:pPr>
          </w:p>
        </w:tc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Patients with neoplasms</w:t>
            </w:r>
          </w:p>
        </w:tc>
      </w:tr>
      <w:tr w:rsidR="00F240B3" w:rsidTr="00065F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 w:rsidP="00065F95">
            <w:pPr>
              <w:pStyle w:val="a0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Конформная лучевая терапия</w:t>
            </w:r>
          </w:p>
        </w:tc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rFonts w:cs="Times New Roman"/>
              </w:rPr>
              <w:t>Conformal  radiotherapy</w:t>
            </w:r>
          </w:p>
        </w:tc>
      </w:tr>
      <w:tr w:rsidR="00F240B3" w:rsidRPr="003475CD" w:rsidTr="00065F95">
        <w:tblPrEx>
          <w:tblCellMar>
            <w:top w:w="0" w:type="dxa"/>
            <w:bottom w:w="0" w:type="dxa"/>
          </w:tblCellMar>
        </w:tblPrEx>
        <w:trPr>
          <w:cantSplit/>
          <w:trHeight w:val="1474"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 w:rsidP="00065F95">
            <w:pPr>
              <w:pStyle w:val="a0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line="100" w:lineRule="atLeast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Интенсивно-модулированная лучевая терапия</w:t>
            </w:r>
          </w:p>
          <w:p w:rsidR="00F240B3" w:rsidRPr="003475CD" w:rsidRDefault="003475CD">
            <w:pPr>
              <w:pStyle w:val="a0"/>
              <w:spacing w:line="100" w:lineRule="atLeast"/>
              <w:jc w:val="center"/>
              <w:rPr>
                <w:lang w:val="ru-RU"/>
              </w:rPr>
            </w:pPr>
            <w:bookmarkStart w:id="0" w:name="__DdeLink__29325_1458100652"/>
            <w:bookmarkEnd w:id="0"/>
            <w:r>
              <w:rPr>
                <w:rFonts w:cs="Times New Roman"/>
                <w:color w:val="000000"/>
                <w:lang w:val="ru-RU"/>
              </w:rPr>
              <w:t>Стереотаксическая радиотерапия</w:t>
            </w:r>
          </w:p>
        </w:tc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rFonts w:cs="Times New Roman"/>
              </w:rPr>
              <w:t>Intensity-modulated radiotherapy</w:t>
            </w:r>
          </w:p>
          <w:p w:rsidR="00F240B3" w:rsidRDefault="003475CD">
            <w:pPr>
              <w:pStyle w:val="a0"/>
              <w:jc w:val="center"/>
            </w:pPr>
            <w:r>
              <w:rPr>
                <w:rFonts w:cs="Times New Roman"/>
              </w:rPr>
              <w:t>Stereotactic radiotherapy</w:t>
            </w:r>
          </w:p>
        </w:tc>
      </w:tr>
      <w:tr w:rsidR="00F240B3" w:rsidTr="00065F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F240B3" w:rsidRPr="003475CD" w:rsidRDefault="00F240B3">
            <w:pPr>
              <w:pStyle w:val="a0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 w:rsidP="00065F95">
            <w:pPr>
              <w:pStyle w:val="ae"/>
              <w:numPr>
                <w:ilvl w:val="0"/>
                <w:numId w:val="2"/>
              </w:numPr>
              <w:ind w:left="0" w:firstLine="0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F240B3" w:rsidRDefault="003475CD" w:rsidP="00065F95">
            <w:pPr>
              <w:pStyle w:val="ae"/>
              <w:numPr>
                <w:ilvl w:val="0"/>
                <w:numId w:val="2"/>
              </w:numPr>
              <w:ind w:left="0" w:firstLine="0"/>
            </w:pPr>
            <w:r>
              <w:rPr>
                <w:sz w:val="24"/>
                <w:szCs w:val="28"/>
                <w:lang w:val="ru-RU"/>
              </w:rPr>
              <w:t>Качество жизни</w:t>
            </w:r>
          </w:p>
          <w:p w:rsidR="00F240B3" w:rsidRDefault="003475CD" w:rsidP="00065F95">
            <w:pPr>
              <w:pStyle w:val="ae"/>
              <w:numPr>
                <w:ilvl w:val="0"/>
                <w:numId w:val="2"/>
              </w:numPr>
              <w:ind w:left="0" w:firstLine="0"/>
            </w:pPr>
            <w:r>
              <w:rPr>
                <w:sz w:val="24"/>
                <w:szCs w:val="28"/>
                <w:lang w:val="ru-RU"/>
              </w:rPr>
              <w:t>Косметический результат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 w:rsidP="00065F95">
            <w:pPr>
              <w:pStyle w:val="ae"/>
              <w:numPr>
                <w:ilvl w:val="0"/>
                <w:numId w:val="3"/>
              </w:numPr>
              <w:ind w:left="0" w:firstLine="31"/>
            </w:pPr>
            <w:r>
              <w:rPr>
                <w:sz w:val="24"/>
                <w:szCs w:val="28"/>
              </w:rPr>
              <w:t>Improved survival rate</w:t>
            </w:r>
          </w:p>
          <w:p w:rsidR="00F240B3" w:rsidRDefault="003475CD" w:rsidP="00065F95">
            <w:pPr>
              <w:pStyle w:val="ae"/>
              <w:numPr>
                <w:ilvl w:val="0"/>
                <w:numId w:val="3"/>
              </w:numPr>
              <w:ind w:left="0" w:firstLine="31"/>
            </w:pPr>
            <w:r>
              <w:rPr>
                <w:sz w:val="24"/>
                <w:szCs w:val="28"/>
              </w:rPr>
              <w:t>Qual</w:t>
            </w:r>
            <w:r w:rsidR="00065F95">
              <w:rPr>
                <w:sz w:val="24"/>
                <w:szCs w:val="28"/>
              </w:rPr>
              <w:t>i</w:t>
            </w:r>
            <w:r>
              <w:rPr>
                <w:sz w:val="24"/>
                <w:szCs w:val="28"/>
              </w:rPr>
              <w:t>ty of life</w:t>
            </w:r>
          </w:p>
          <w:p w:rsidR="00F240B3" w:rsidRDefault="003475CD" w:rsidP="00065F95">
            <w:pPr>
              <w:pStyle w:val="ae"/>
              <w:numPr>
                <w:ilvl w:val="0"/>
                <w:numId w:val="3"/>
              </w:numPr>
              <w:ind w:left="0" w:firstLine="31"/>
            </w:pPr>
            <w:r>
              <w:rPr>
                <w:sz w:val="24"/>
                <w:szCs w:val="28"/>
              </w:rPr>
              <w:t xml:space="preserve">Cosmetic outcome  </w:t>
            </w:r>
          </w:p>
        </w:tc>
      </w:tr>
    </w:tbl>
    <w:p w:rsidR="00F240B3" w:rsidRDefault="003475CD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F240B3" w:rsidRPr="003475CD" w:rsidRDefault="003475CD">
      <w:pPr>
        <w:pStyle w:val="a0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10484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694"/>
        <w:gridCol w:w="1418"/>
        <w:gridCol w:w="283"/>
        <w:gridCol w:w="5664"/>
      </w:tblGrid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240B3" w:rsidRPr="003475CD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6">
              <w:proofErr w:type="spellStart"/>
              <w:r w:rsidRPr="003475CD">
                <w:rPr>
                  <w:rStyle w:val="-"/>
                  <w:lang w:val="en-US"/>
                </w:rPr>
                <w:t>Morganti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AG</w:t>
              </w:r>
            </w:hyperlink>
            <w:r>
              <w:t xml:space="preserve">, </w:t>
            </w:r>
            <w:hyperlink r:id="rId7">
              <w:r w:rsidRPr="003475CD">
                <w:rPr>
                  <w:rStyle w:val="-"/>
                  <w:lang w:val="en-US"/>
                </w:rPr>
                <w:t xml:space="preserve">Di </w:t>
              </w:r>
              <w:proofErr w:type="spellStart"/>
              <w:r w:rsidRPr="003475CD">
                <w:rPr>
                  <w:rStyle w:val="-"/>
                  <w:lang w:val="en-US"/>
                </w:rPr>
                <w:t>Castelnuovo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8">
              <w:proofErr w:type="spellStart"/>
              <w:r w:rsidRPr="003475CD">
                <w:rPr>
                  <w:rStyle w:val="-"/>
                  <w:lang w:val="en-US"/>
                </w:rPr>
                <w:t>Massaccesi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, </w:t>
            </w:r>
            <w:hyperlink r:id="rId9">
              <w:r w:rsidRPr="003475CD">
                <w:rPr>
                  <w:rStyle w:val="-"/>
                  <w:lang w:val="en-US"/>
                </w:rPr>
                <w:t>Cellini F</w:t>
              </w:r>
            </w:hyperlink>
            <w:r>
              <w:t xml:space="preserve">, </w:t>
            </w:r>
            <w:hyperlink r:id="rId10">
              <w:proofErr w:type="spellStart"/>
              <w:r w:rsidRPr="003475CD">
                <w:rPr>
                  <w:rStyle w:val="-"/>
                  <w:lang w:val="en-US"/>
                </w:rPr>
                <w:t>Cilla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S</w:t>
              </w:r>
            </w:hyperlink>
            <w:r>
              <w:t xml:space="preserve">, </w:t>
            </w:r>
            <w:hyperlink r:id="rId11">
              <w:proofErr w:type="spellStart"/>
              <w:r w:rsidRPr="003475CD">
                <w:rPr>
                  <w:rStyle w:val="-"/>
                  <w:lang w:val="en-US"/>
                </w:rPr>
                <w:t>Macchia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G</w:t>
              </w:r>
            </w:hyperlink>
            <w:r>
              <w:t xml:space="preserve">, </w:t>
            </w:r>
            <w:hyperlink r:id="rId12">
              <w:r w:rsidRPr="003475CD">
                <w:rPr>
                  <w:rStyle w:val="-"/>
                  <w:lang w:val="en-US"/>
                </w:rPr>
                <w:t>Forte P</w:t>
              </w:r>
            </w:hyperlink>
            <w:r>
              <w:t xml:space="preserve">, </w:t>
            </w:r>
            <w:hyperlink r:id="rId13">
              <w:proofErr w:type="spellStart"/>
              <w:r w:rsidRPr="003475CD">
                <w:rPr>
                  <w:rStyle w:val="-"/>
                  <w:lang w:val="en-US"/>
                </w:rPr>
                <w:t>Buwenge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, </w:t>
            </w:r>
            <w:hyperlink r:id="rId14">
              <w:proofErr w:type="spellStart"/>
              <w:r w:rsidRPr="003475CD">
                <w:rPr>
                  <w:rStyle w:val="-"/>
                  <w:lang w:val="en-US"/>
                </w:rPr>
                <w:t>Digesu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15">
              <w:r w:rsidRPr="003475CD">
                <w:rPr>
                  <w:rStyle w:val="-"/>
                  <w:lang w:val="en-US"/>
                </w:rPr>
                <w:t>Ferro M</w:t>
              </w:r>
            </w:hyperlink>
            <w:r>
              <w:t xml:space="preserve">, </w:t>
            </w:r>
            <w:hyperlink r:id="rId16">
              <w:proofErr w:type="spellStart"/>
              <w:r w:rsidRPr="003475CD">
                <w:rPr>
                  <w:rStyle w:val="-"/>
                  <w:lang w:val="en-US"/>
                </w:rPr>
                <w:t>Picardi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V</w:t>
              </w:r>
            </w:hyperlink>
            <w:r>
              <w:t xml:space="preserve">, </w:t>
            </w:r>
            <w:hyperlink r:id="rId17">
              <w:proofErr w:type="spellStart"/>
              <w:r w:rsidRPr="003475CD">
                <w:rPr>
                  <w:rStyle w:val="-"/>
                  <w:lang w:val="en-US"/>
                </w:rPr>
                <w:t>Caravatta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L</w:t>
              </w:r>
            </w:hyperlink>
            <w:r>
              <w:t xml:space="preserve">, </w:t>
            </w:r>
            <w:hyperlink r:id="rId18">
              <w:proofErr w:type="spellStart"/>
              <w:r w:rsidRPr="003475CD">
                <w:rPr>
                  <w:rStyle w:val="-"/>
                  <w:lang w:val="en-US"/>
                </w:rPr>
                <w:t>Valentini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V</w:t>
              </w:r>
            </w:hyperlink>
            <w:r>
              <w:t xml:space="preserve">, </w:t>
            </w:r>
            <w:hyperlink r:id="rId19">
              <w:proofErr w:type="spellStart"/>
              <w:r w:rsidRPr="003475CD">
                <w:rPr>
                  <w:rStyle w:val="-"/>
                  <w:lang w:val="en-US"/>
                </w:rPr>
                <w:t>Deodato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F</w:t>
              </w:r>
            </w:hyperlink>
            <w:r>
              <w:t xml:space="preserve">. Planning comparison between standard and conformal 3D techniques in post-operative radiotherapy of gastric cancer: a systematic review. </w:t>
            </w:r>
            <w:hyperlink r:id="rId20">
              <w:proofErr w:type="spellStart"/>
              <w:r>
                <w:rPr>
                  <w:rStyle w:val="-"/>
                </w:rPr>
                <w:t>Br</w:t>
              </w:r>
              <w:proofErr w:type="spellEnd"/>
              <w:r>
                <w:rPr>
                  <w:rStyle w:val="-"/>
                </w:rPr>
                <w:t xml:space="preserve"> J </w:t>
              </w:r>
              <w:proofErr w:type="spellStart"/>
              <w:r>
                <w:rPr>
                  <w:rStyle w:val="-"/>
                </w:rPr>
                <w:t>Radiol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Sep;86(1029):20130274</w:t>
            </w:r>
          </w:p>
          <w:p w:rsidR="00F240B3" w:rsidRDefault="003475CD">
            <w:pPr>
              <w:pStyle w:val="a1"/>
            </w:pPr>
            <w:r>
              <w:rPr>
                <w:rStyle w:val="-"/>
                <w:lang w:val="en-US"/>
              </w:rPr>
              <w:t>http://www.ncbi.nlm.nih.gov/pubmed/23894149</w:t>
            </w:r>
            <w:r>
              <w:t xml:space="preserve"> </w:t>
            </w:r>
          </w:p>
        </w:tc>
      </w:tr>
      <w:tr w:rsidR="009654FE" w:rsidTr="00810793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spacing w:after="0" w:line="100" w:lineRule="atLeast"/>
              <w:ind w:left="34"/>
              <w:jc w:val="center"/>
              <w:rPr>
                <w:lang w:val="ru-RU"/>
              </w:rPr>
            </w:pPr>
            <w:r w:rsidRPr="003475CD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9654FE" w:rsidTr="0081079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654FE" w:rsidTr="00DB7333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>Пациенты с диагнозом рак желудка, множитель - 1</w:t>
            </w:r>
          </w:p>
        </w:tc>
      </w:tr>
      <w:tr w:rsidR="009654FE" w:rsidTr="00DB733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654FE" w:rsidTr="0062361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lang w:val="ru-RU"/>
              </w:rPr>
              <w:t>Конформная лучевая терапия, множитель - 1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654FE" w:rsidTr="00E07A9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Отсутствуют доказательства предпочтительности конформной лучевой терапии перед другими видами радиотерапии, множитель - 1</w:t>
            </w:r>
          </w:p>
        </w:tc>
      </w:tr>
      <w:tr w:rsidR="009654FE" w:rsidTr="00E07A9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RPr="003475CD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21">
              <w:proofErr w:type="spellStart"/>
              <w:r w:rsidRPr="003475CD">
                <w:rPr>
                  <w:rStyle w:val="-"/>
                  <w:lang w:val="en-US"/>
                </w:rPr>
                <w:t>Rathod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S</w:t>
              </w:r>
            </w:hyperlink>
            <w:r>
              <w:t xml:space="preserve">, </w:t>
            </w:r>
            <w:hyperlink r:id="rId22">
              <w:r w:rsidRPr="003475CD">
                <w:rPr>
                  <w:rStyle w:val="-"/>
                  <w:lang w:val="en-US"/>
                </w:rPr>
                <w:t>Gupta T</w:t>
              </w:r>
            </w:hyperlink>
            <w:r>
              <w:t xml:space="preserve">, </w:t>
            </w:r>
            <w:hyperlink r:id="rId23">
              <w:proofErr w:type="spellStart"/>
              <w:r w:rsidRPr="003475CD">
                <w:rPr>
                  <w:rStyle w:val="-"/>
                  <w:lang w:val="en-US"/>
                </w:rPr>
                <w:t>Ghosh-Laskar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S</w:t>
              </w:r>
            </w:hyperlink>
            <w:r>
              <w:t xml:space="preserve">, </w:t>
            </w:r>
            <w:hyperlink r:id="rId24">
              <w:r w:rsidRPr="003475CD">
                <w:rPr>
                  <w:rStyle w:val="-"/>
                  <w:lang w:val="en-US"/>
                </w:rPr>
                <w:t>Murthy V</w:t>
              </w:r>
            </w:hyperlink>
            <w:r>
              <w:t xml:space="preserve">, </w:t>
            </w:r>
            <w:hyperlink r:id="rId25">
              <w:proofErr w:type="spellStart"/>
              <w:r w:rsidRPr="003475CD">
                <w:rPr>
                  <w:rStyle w:val="-"/>
                  <w:lang w:val="en-US"/>
                </w:rPr>
                <w:t>Budrukkar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26">
              <w:proofErr w:type="spellStart"/>
              <w:r w:rsidRPr="003475CD">
                <w:rPr>
                  <w:rStyle w:val="-"/>
                  <w:lang w:val="en-US"/>
                </w:rPr>
                <w:t>Agarwal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. Quality-of-life (QOL) outcomes in patients with head and neck squamous cell carcinoma (HNSCC) treated with intensity-modulated radiation therapy (IMRT) compared to three-dimensional conformal radiotherapy (3D-CRT): evidence from a prospective randomized study. </w:t>
            </w:r>
            <w:hyperlink r:id="rId27">
              <w:proofErr w:type="spellStart"/>
              <w:r>
                <w:rPr>
                  <w:rStyle w:val="-"/>
                </w:rPr>
                <w:t>Oral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Oncol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Jun;49(6):634-42. </w:t>
            </w:r>
          </w:p>
          <w:p w:rsidR="00F240B3" w:rsidRDefault="003475CD">
            <w:pPr>
              <w:pStyle w:val="a0"/>
            </w:pPr>
            <w:hyperlink r:id="rId28">
              <w:r w:rsidRPr="003475CD">
                <w:rPr>
                  <w:rStyle w:val="-"/>
                  <w:lang w:val="en-US"/>
                </w:rPr>
                <w:t>http://www.</w:t>
              </w:r>
              <w:r w:rsidRPr="003475CD">
                <w:rPr>
                  <w:rStyle w:val="-"/>
                  <w:lang w:val="en-US"/>
                </w:rPr>
                <w:t>n</w:t>
              </w:r>
              <w:r w:rsidRPr="003475CD">
                <w:rPr>
                  <w:rStyle w:val="-"/>
                  <w:lang w:val="en-US"/>
                </w:rPr>
                <w:t>cbi.nlm.nih.gov/pubmed/23562564</w:t>
              </w:r>
            </w:hyperlink>
            <w:r>
              <w:t xml:space="preserve">  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lang w:val="ru-RU"/>
              </w:rPr>
              <w:t>РКИ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t>P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>Карцинома головы и шеи, множитель - 1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t>I, C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Конформная лучевая терапия интенсивно-модулированная лучевая терапия, множитель - 1</w:t>
            </w:r>
          </w:p>
        </w:tc>
      </w:tr>
      <w:tr w:rsidR="009654FE" w:rsidTr="009654F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Pr="003475CD" w:rsidRDefault="009654FE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240B3" w:rsidTr="009654F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O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f1"/>
              <w:tabs>
                <w:tab w:val="left" w:pos="232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Качество жизни </w:t>
            </w:r>
            <w:proofErr w:type="gramStart"/>
            <w:r>
              <w:rPr>
                <w:lang w:val="ru-RU"/>
              </w:rPr>
              <w:t>во</w:t>
            </w:r>
            <w:proofErr w:type="gramEnd"/>
            <w:r>
              <w:rPr>
                <w:lang w:val="ru-RU"/>
              </w:rPr>
              <w:t xml:space="preserve"> пациентов после интенсивно-модулированной лучевой терапии было выше, чем при конформной лучевой терапии при сопоставимых клинических исходах, множитель – 1 </w:t>
            </w:r>
          </w:p>
        </w:tc>
      </w:tr>
      <w:tr w:rsidR="00F240B3" w:rsidTr="009654F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F240B3" w:rsidRPr="003475CD" w:rsidTr="005C5A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29">
              <w:r w:rsidRPr="003475CD">
                <w:rPr>
                  <w:rStyle w:val="-"/>
                  <w:lang w:val="en-US"/>
                </w:rPr>
                <w:t>Rodríguez</w:t>
              </w:r>
            </w:hyperlink>
            <w:r>
              <w:t xml:space="preserve">, </w:t>
            </w:r>
            <w:hyperlink r:id="rId30">
              <w:proofErr w:type="spellStart"/>
              <w:r w:rsidRPr="003475CD">
                <w:rPr>
                  <w:rStyle w:val="-"/>
                  <w:lang w:val="en-US"/>
                </w:rPr>
                <w:t>Sanz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31">
              <w:proofErr w:type="spellStart"/>
              <w:r w:rsidRPr="003475CD">
                <w:rPr>
                  <w:rStyle w:val="-"/>
                  <w:lang w:val="en-US"/>
                </w:rPr>
                <w:t>Dengra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32">
              <w:proofErr w:type="spellStart"/>
              <w:r w:rsidRPr="003475CD">
                <w:rPr>
                  <w:rStyle w:val="-"/>
                  <w:lang w:val="en-US"/>
                </w:rPr>
                <w:t>Foro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P</w:t>
              </w:r>
            </w:hyperlink>
            <w:r>
              <w:t xml:space="preserve">, </w:t>
            </w:r>
            <w:hyperlink r:id="rId33">
              <w:proofErr w:type="spellStart"/>
              <w:r w:rsidRPr="003475CD">
                <w:rPr>
                  <w:rStyle w:val="-"/>
                  <w:lang w:val="en-US"/>
                </w:rPr>
                <w:t>Membrive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I</w:t>
              </w:r>
            </w:hyperlink>
            <w:r>
              <w:t xml:space="preserve">, </w:t>
            </w:r>
            <w:hyperlink r:id="rId34">
              <w:proofErr w:type="spellStart"/>
              <w:r w:rsidRPr="003475CD">
                <w:rPr>
                  <w:rStyle w:val="-"/>
                  <w:lang w:val="en-US"/>
                </w:rPr>
                <w:t>Reig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35">
              <w:proofErr w:type="spellStart"/>
              <w:r w:rsidRPr="003475CD">
                <w:rPr>
                  <w:rStyle w:val="-"/>
                  <w:lang w:val="en-US"/>
                </w:rPr>
                <w:t>Quera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36">
              <w:proofErr w:type="spellStart"/>
              <w:r w:rsidRPr="003475CD">
                <w:rPr>
                  <w:rStyle w:val="-"/>
                  <w:lang w:val="en-US"/>
                </w:rPr>
                <w:t>Fernández-Velilla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E</w:t>
              </w:r>
            </w:hyperlink>
            <w:r>
              <w:t xml:space="preserve">, </w:t>
            </w:r>
            <w:hyperlink r:id="rId37">
              <w:proofErr w:type="spellStart"/>
              <w:r w:rsidRPr="003475CD">
                <w:rPr>
                  <w:rStyle w:val="-"/>
                  <w:lang w:val="en-US"/>
                </w:rPr>
                <w:t>Pera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Ó</w:t>
              </w:r>
            </w:hyperlink>
            <w:r>
              <w:t xml:space="preserve">, </w:t>
            </w:r>
            <w:hyperlink r:id="rId38">
              <w:proofErr w:type="spellStart"/>
              <w:r w:rsidRPr="003475CD">
                <w:rPr>
                  <w:rStyle w:val="-"/>
                  <w:lang w:val="en-US"/>
                </w:rPr>
                <w:t>Lio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39">
              <w:r w:rsidRPr="003475CD">
                <w:rPr>
                  <w:rStyle w:val="-"/>
                  <w:lang w:val="en-US"/>
                </w:rPr>
                <w:t>Lozano J</w:t>
              </w:r>
            </w:hyperlink>
            <w:r>
              <w:t xml:space="preserve">, </w:t>
            </w:r>
            <w:hyperlink r:id="rId40">
              <w:proofErr w:type="spellStart"/>
              <w:r w:rsidRPr="003475CD">
                <w:rPr>
                  <w:rStyle w:val="-"/>
                  <w:lang w:val="en-US"/>
                </w:rPr>
                <w:t>Algara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. Five-year outcomes, </w:t>
            </w:r>
            <w:proofErr w:type="spellStart"/>
            <w:r>
              <w:t>cosmesis</w:t>
            </w:r>
            <w:proofErr w:type="spellEnd"/>
            <w:r>
              <w:t xml:space="preserve">, and toxicity with 3-dimensional conformal external beam radiation therapy to deliver accelerated partial breast irradiation. </w:t>
            </w:r>
            <w:hyperlink r:id="rId41">
              <w:proofErr w:type="spellStart"/>
              <w:r>
                <w:rPr>
                  <w:rStyle w:val="-"/>
                </w:rPr>
                <w:t>Int</w:t>
              </w:r>
              <w:proofErr w:type="spellEnd"/>
              <w:r>
                <w:rPr>
                  <w:rStyle w:val="-"/>
                </w:rPr>
                <w:t xml:space="preserve"> J </w:t>
              </w:r>
              <w:proofErr w:type="spellStart"/>
              <w:r>
                <w:rPr>
                  <w:rStyle w:val="-"/>
                </w:rPr>
                <w:t>Radiat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Oncol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Biol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Phys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Dec 1;87(5):1051-7.</w:t>
            </w:r>
          </w:p>
          <w:p w:rsidR="00F240B3" w:rsidRDefault="003475CD">
            <w:pPr>
              <w:pStyle w:val="a0"/>
              <w:spacing w:after="283"/>
            </w:pPr>
            <w:r>
              <w:rPr>
                <w:rStyle w:val="-"/>
                <w:lang w:val="it-IT"/>
              </w:rPr>
              <w:t>http://www.ncbi.nlm.nih.gov/pubmed/24161420</w:t>
            </w:r>
          </w:p>
        </w:tc>
      </w:tr>
      <w:tr w:rsidR="009654FE" w:rsidTr="00B123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9654FE" w:rsidTr="00B123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4FE" w:rsidRDefault="009654FE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t>P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>Пациенты с диагнозом рак молочной железы, множитель - 1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t>I, C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Конформная лучевая терапия, облучение всей молочной железы, множитель — 0,5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t>O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Показатель выживаемости и рецидива заболевания по итогам 5-летнего наблюдения был одинаковым в обеих группах. Отличный или хороший косметический результат наблюдался у более</w:t>
            </w:r>
            <w:proofErr w:type="gramStart"/>
            <w:r>
              <w:rPr>
                <w:sz w:val="24"/>
                <w:szCs w:val="24"/>
                <w:lang w:val="ru-RU"/>
              </w:rPr>
              <w:t>,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чем 75% пациентов, получивших конформную лучевую терапию, множитель 1</w:t>
            </w:r>
            <w:r>
              <w:rPr>
                <w:lang w:val="ru-RU"/>
              </w:rPr>
              <w:t>.</w:t>
            </w:r>
          </w:p>
        </w:tc>
      </w:tr>
      <w:tr w:rsidR="00B1231F" w:rsidTr="00B123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B1231F" w:rsidRDefault="00B1231F" w:rsidP="00B1231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240B3" w:rsidRDefault="003475CD" w:rsidP="00B1231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F240B3" w:rsidRPr="003475CD" w:rsidRDefault="003475CD" w:rsidP="00B1231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453" w:type="dxa"/>
        <w:tblInd w:w="-5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5"/>
        <w:gridCol w:w="3260"/>
        <w:gridCol w:w="2835"/>
        <w:gridCol w:w="2693"/>
      </w:tblGrid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1,2,3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1,3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1,2,3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F240B3" w:rsidRDefault="003475CD" w:rsidP="00B1231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F240B3" w:rsidRDefault="003475CD" w:rsidP="00B1231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10490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2467"/>
        <w:gridCol w:w="1352"/>
        <w:gridCol w:w="372"/>
        <w:gridCol w:w="425"/>
        <w:gridCol w:w="4961"/>
      </w:tblGrid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240B3" w:rsidRPr="003475CD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42">
              <w:r w:rsidRPr="003475CD">
                <w:rPr>
                  <w:rStyle w:val="-"/>
                  <w:lang w:val="en-US"/>
                </w:rPr>
                <w:t>Yang B</w:t>
              </w:r>
            </w:hyperlink>
            <w:r>
              <w:t xml:space="preserve">, </w:t>
            </w:r>
            <w:hyperlink r:id="rId43">
              <w:r w:rsidRPr="003475CD">
                <w:rPr>
                  <w:rStyle w:val="-"/>
                  <w:lang w:val="en-US"/>
                </w:rPr>
                <w:t>Zhu L</w:t>
              </w:r>
            </w:hyperlink>
            <w:r>
              <w:t xml:space="preserve">, </w:t>
            </w:r>
            <w:hyperlink r:id="rId44">
              <w:r w:rsidRPr="003475CD">
                <w:rPr>
                  <w:rStyle w:val="-"/>
                  <w:lang w:val="en-US"/>
                </w:rPr>
                <w:t>Cheng H</w:t>
              </w:r>
            </w:hyperlink>
            <w:r>
              <w:t xml:space="preserve">, </w:t>
            </w:r>
            <w:hyperlink r:id="rId45">
              <w:r w:rsidRPr="003475CD">
                <w:rPr>
                  <w:rStyle w:val="-"/>
                  <w:lang w:val="en-US"/>
                </w:rPr>
                <w:t>Li Q</w:t>
              </w:r>
            </w:hyperlink>
            <w:r>
              <w:t xml:space="preserve">, </w:t>
            </w:r>
            <w:hyperlink r:id="rId46">
              <w:r w:rsidRPr="003475CD">
                <w:rPr>
                  <w:rStyle w:val="-"/>
                  <w:lang w:val="en-US"/>
                </w:rPr>
                <w:t>Zhang Y</w:t>
              </w:r>
            </w:hyperlink>
            <w:r>
              <w:t xml:space="preserve">, </w:t>
            </w:r>
            <w:hyperlink r:id="rId47">
              <w:r w:rsidRPr="003475CD">
                <w:rPr>
                  <w:rStyle w:val="-"/>
                  <w:lang w:val="en-US"/>
                </w:rPr>
                <w:t>Zhao Y</w:t>
              </w:r>
            </w:hyperlink>
            <w:r>
              <w:t xml:space="preserve">. </w:t>
            </w:r>
            <w:proofErr w:type="spellStart"/>
            <w:r>
              <w:t>Dosimetric</w:t>
            </w:r>
            <w:proofErr w:type="spellEnd"/>
            <w:r>
              <w:t xml:space="preserve"> comparison of intensity modulated radiotherapy and three-dimensional conformal radiotherapy in patients with gynecologic malignancies: a systematic review and meta-analysis. </w:t>
            </w:r>
            <w:hyperlink r:id="rId48">
              <w:proofErr w:type="spellStart"/>
              <w:r>
                <w:rPr>
                  <w:rStyle w:val="-"/>
                </w:rPr>
                <w:t>Radiat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Oncol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Nov 23;7:197</w:t>
            </w:r>
          </w:p>
          <w:p w:rsidR="00F240B3" w:rsidRDefault="003475CD">
            <w:pPr>
              <w:pStyle w:val="a0"/>
            </w:pPr>
            <w:hyperlink r:id="rId49">
              <w:r w:rsidRPr="003475CD">
                <w:rPr>
                  <w:rStyle w:val="-"/>
                  <w:lang w:val="en-US"/>
                </w:rPr>
                <w:t>http://www.ncbi.nlm.nih.gov/pubmed/23176540</w:t>
              </w:r>
            </w:hyperlink>
            <w:r>
              <w:t xml:space="preserve"> </w:t>
            </w:r>
          </w:p>
        </w:tc>
      </w:tr>
      <w:tr w:rsidR="00B1231F" w:rsidTr="000871E7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f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Интенсивно-модулированная лучевая терапия более </w:t>
            </w:r>
            <w:proofErr w:type="gramStart"/>
            <w:r>
              <w:rPr>
                <w:lang w:val="ru-RU"/>
              </w:rPr>
              <w:t>безопасна</w:t>
            </w:r>
            <w:proofErr w:type="gramEnd"/>
            <w:r>
              <w:rPr>
                <w:lang w:val="ru-RU"/>
              </w:rPr>
              <w:t xml:space="preserve"> чем конфор</w:t>
            </w:r>
            <w:r w:rsidR="000871E7">
              <w:rPr>
                <w:lang w:val="ru-RU"/>
              </w:rPr>
              <w:t>м</w:t>
            </w:r>
            <w:r>
              <w:rPr>
                <w:lang w:val="ru-RU"/>
              </w:rPr>
              <w:t>ная лучевая терапия в плане облучения соседних органов</w:t>
            </w:r>
          </w:p>
        </w:tc>
      </w:tr>
      <w:tr w:rsidR="00B1231F" w:rsidTr="000871E7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1231F" w:rsidTr="000871E7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опухоли женских половых органов, множитель — 1 </w:t>
            </w:r>
          </w:p>
        </w:tc>
      </w:tr>
      <w:tr w:rsidR="00B1231F" w:rsidTr="000871E7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Pr="003475CD" w:rsidRDefault="00B1231F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31F" w:rsidRDefault="00B1231F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871E7" w:rsidTr="0058516D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t>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bookmarkStart w:id="1" w:name="__DdeLink__11427_6124719741"/>
            <w:r>
              <w:rPr>
                <w:lang w:val="ru-RU"/>
              </w:rPr>
              <w:t>Конформная лучевая терапия интенсивно-модулированная лучевая терапия,</w:t>
            </w:r>
            <w:bookmarkEnd w:id="1"/>
            <w:r>
              <w:rPr>
                <w:lang w:val="ru-RU"/>
              </w:rPr>
              <w:t xml:space="preserve"> множитель — 1 </w:t>
            </w:r>
          </w:p>
        </w:tc>
      </w:tr>
      <w:tr w:rsidR="000871E7" w:rsidTr="0058516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RPr="003475CD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hyperlink r:id="rId50">
              <w:r w:rsidRPr="003475CD">
                <w:rPr>
                  <w:rStyle w:val="-"/>
                  <w:lang w:val="en-US"/>
                </w:rPr>
                <w:t>Deng JY</w:t>
              </w:r>
            </w:hyperlink>
            <w:r>
              <w:t xml:space="preserve">, </w:t>
            </w:r>
            <w:hyperlink r:id="rId51">
              <w:r w:rsidRPr="003475CD">
                <w:rPr>
                  <w:rStyle w:val="-"/>
                  <w:lang w:val="en-US"/>
                </w:rPr>
                <w:t>Wang C</w:t>
              </w:r>
            </w:hyperlink>
            <w:r>
              <w:t xml:space="preserve">, </w:t>
            </w:r>
            <w:hyperlink r:id="rId52">
              <w:r w:rsidRPr="003475CD">
                <w:rPr>
                  <w:rStyle w:val="-"/>
                  <w:lang w:val="en-US"/>
                </w:rPr>
                <w:t>Shi XH</w:t>
              </w:r>
            </w:hyperlink>
            <w:r>
              <w:t xml:space="preserve">, </w:t>
            </w:r>
            <w:hyperlink r:id="rId53">
              <w:r w:rsidRPr="003475CD">
                <w:rPr>
                  <w:rStyle w:val="-"/>
                  <w:lang w:val="en-US"/>
                </w:rPr>
                <w:t>Jiang GL</w:t>
              </w:r>
            </w:hyperlink>
            <w:r>
              <w:t xml:space="preserve">, </w:t>
            </w:r>
            <w:hyperlink r:id="rId54">
              <w:r w:rsidRPr="003475CD">
                <w:rPr>
                  <w:rStyle w:val="-"/>
                  <w:lang w:val="en-US"/>
                </w:rPr>
                <w:t>Wang Y</w:t>
              </w:r>
            </w:hyperlink>
            <w:r>
              <w:t xml:space="preserve">, </w:t>
            </w:r>
            <w:hyperlink r:id="rId55">
              <w:r w:rsidRPr="003475CD">
                <w:rPr>
                  <w:rStyle w:val="-"/>
                  <w:lang w:val="en-US"/>
                </w:rPr>
                <w:t>Liu Y</w:t>
              </w:r>
            </w:hyperlink>
            <w:r>
              <w:t xml:space="preserve">, </w:t>
            </w:r>
            <w:hyperlink r:id="rId56">
              <w:r w:rsidRPr="003475CD">
                <w:rPr>
                  <w:rStyle w:val="-"/>
                  <w:lang w:val="en-US"/>
                </w:rPr>
                <w:t>Zhao KL</w:t>
              </w:r>
            </w:hyperlink>
            <w:r>
              <w:t xml:space="preserve">. Reduced toxicity with three-dimensional conformal radiotherapy or intensity-modulated radiotherapy compared with conventional two-dimensional radiotherapy for esophageal squamous cell carcinoma: a secondary analysis of data from four prospective clinical trials. </w:t>
            </w:r>
            <w:hyperlink r:id="rId57">
              <w:proofErr w:type="spellStart"/>
              <w:r>
                <w:rPr>
                  <w:rStyle w:val="-"/>
                </w:rPr>
                <w:t>Dis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Esophagus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Dec 10. </w:t>
            </w:r>
            <w:proofErr w:type="spellStart"/>
            <w:r>
              <w:t>doi</w:t>
            </w:r>
            <w:proofErr w:type="spellEnd"/>
          </w:p>
          <w:p w:rsidR="00F240B3" w:rsidRDefault="003475CD">
            <w:pPr>
              <w:pStyle w:val="a0"/>
              <w:jc w:val="center"/>
            </w:pPr>
            <w:r>
              <w:t xml:space="preserve">  </w:t>
            </w:r>
            <w:r>
              <w:rPr>
                <w:rStyle w:val="-"/>
                <w:lang w:val="en-US"/>
              </w:rPr>
              <w:t>http://www.ncbi.nlm.nih.gov/pubmed/26663710</w:t>
            </w:r>
          </w:p>
        </w:tc>
      </w:tr>
      <w:tr w:rsidR="000871E7" w:rsidTr="000871E7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Частота токсичности </w:t>
            </w:r>
            <w:r w:rsidRPr="003475CD">
              <w:rPr>
                <w:lang w:val="ru-RU"/>
              </w:rPr>
              <w:t xml:space="preserve"> ≥</w:t>
            </w:r>
            <w:r>
              <w:rPr>
                <w:lang w:val="ru-RU"/>
              </w:rPr>
              <w:t>3 степени для пищевода и легких составила</w:t>
            </w:r>
            <w:r w:rsidRPr="003475CD">
              <w:rPr>
                <w:lang w:val="ru-RU"/>
              </w:rPr>
              <w:t xml:space="preserve"> 3.1% </w:t>
            </w:r>
            <w:r>
              <w:rPr>
                <w:lang w:val="ru-RU"/>
              </w:rPr>
              <w:t>против</w:t>
            </w:r>
            <w:r w:rsidRPr="003475CD">
              <w:rPr>
                <w:lang w:val="ru-RU"/>
              </w:rPr>
              <w:t xml:space="preserve"> 10.7% (</w:t>
            </w:r>
            <w:r>
              <w:t>P</w:t>
            </w:r>
            <w:r w:rsidRPr="003475CD">
              <w:rPr>
                <w:lang w:val="ru-RU"/>
              </w:rPr>
              <w:t xml:space="preserve"> = 0.028) </w:t>
            </w:r>
            <w:r>
              <w:rPr>
                <w:lang w:val="ru-RU"/>
              </w:rPr>
              <w:t>и</w:t>
            </w:r>
            <w:r w:rsidRPr="003475CD">
              <w:rPr>
                <w:lang w:val="ru-RU"/>
              </w:rPr>
              <w:t xml:space="preserve"> 3.1% </w:t>
            </w:r>
            <w:r>
              <w:rPr>
                <w:lang w:val="ru-RU"/>
              </w:rPr>
              <w:t>против</w:t>
            </w:r>
            <w:r w:rsidRPr="003475CD">
              <w:rPr>
                <w:lang w:val="ru-RU"/>
              </w:rPr>
              <w:t xml:space="preserve"> 5.7% (</w:t>
            </w:r>
            <w:r>
              <w:t>P</w:t>
            </w:r>
            <w:r w:rsidRPr="003475CD">
              <w:rPr>
                <w:lang w:val="ru-RU"/>
              </w:rPr>
              <w:t xml:space="preserve"> = 0.127) </w:t>
            </w:r>
            <w:r>
              <w:rPr>
                <w:lang w:val="ru-RU"/>
              </w:rPr>
              <w:t>в группе конформной/интенсивно-модулированной лучевой терапии и двухмерной лучевой терапии, соответственно</w:t>
            </w:r>
          </w:p>
        </w:tc>
      </w:tr>
      <w:tr w:rsidR="000871E7" w:rsidTr="000871E7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0871E7" w:rsidTr="000871E7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t>P</w:t>
            </w:r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карцинома пищевода, множитель - 1</w:t>
            </w:r>
          </w:p>
        </w:tc>
      </w:tr>
      <w:tr w:rsidR="000871E7" w:rsidTr="000871E7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0871E7" w:rsidTr="009F0F5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t xml:space="preserve"> C</w:t>
            </w:r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Конформная/интенсивно-модулированная лучевая терапия и двухмерная лучевая терапия, множитель — 0,5</w:t>
            </w:r>
          </w:p>
        </w:tc>
      </w:tr>
      <w:tr w:rsidR="000871E7" w:rsidTr="009F0F5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Pr="003475CD" w:rsidRDefault="000871E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1E7" w:rsidRDefault="000871E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172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53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bCs/>
                <w:lang w:val="ru-RU"/>
              </w:rPr>
              <w:t>8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240B3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F240B3" w:rsidRPr="003475CD" w:rsidTr="00087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58">
              <w:r w:rsidRPr="003475CD">
                <w:rPr>
                  <w:rStyle w:val="-"/>
                  <w:lang w:val="en-US"/>
                </w:rPr>
                <w:t>Rodríguez</w:t>
              </w:r>
            </w:hyperlink>
            <w:r>
              <w:t xml:space="preserve">, </w:t>
            </w:r>
            <w:hyperlink r:id="rId59">
              <w:proofErr w:type="spellStart"/>
              <w:r w:rsidRPr="003475CD">
                <w:rPr>
                  <w:rStyle w:val="-"/>
                  <w:lang w:val="en-US"/>
                </w:rPr>
                <w:t>Sanz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60">
              <w:proofErr w:type="spellStart"/>
              <w:r w:rsidRPr="003475CD">
                <w:rPr>
                  <w:rStyle w:val="-"/>
                  <w:lang w:val="en-US"/>
                </w:rPr>
                <w:t>Dengra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61">
              <w:proofErr w:type="spellStart"/>
              <w:r w:rsidRPr="003475CD">
                <w:rPr>
                  <w:rStyle w:val="-"/>
                  <w:lang w:val="en-US"/>
                </w:rPr>
                <w:t>Foro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P</w:t>
              </w:r>
            </w:hyperlink>
            <w:r>
              <w:t xml:space="preserve">, </w:t>
            </w:r>
            <w:hyperlink r:id="rId62">
              <w:proofErr w:type="spellStart"/>
              <w:r w:rsidRPr="003475CD">
                <w:rPr>
                  <w:rStyle w:val="-"/>
                  <w:lang w:val="en-US"/>
                </w:rPr>
                <w:t>Membrive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I</w:t>
              </w:r>
            </w:hyperlink>
            <w:r>
              <w:t xml:space="preserve">, </w:t>
            </w:r>
            <w:hyperlink r:id="rId63">
              <w:proofErr w:type="spellStart"/>
              <w:r w:rsidRPr="003475CD">
                <w:rPr>
                  <w:rStyle w:val="-"/>
                  <w:lang w:val="en-US"/>
                </w:rPr>
                <w:t>Reig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64">
              <w:proofErr w:type="spellStart"/>
              <w:r w:rsidRPr="003475CD">
                <w:rPr>
                  <w:rStyle w:val="-"/>
                  <w:lang w:val="en-US"/>
                </w:rPr>
                <w:t>Quera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65">
              <w:proofErr w:type="spellStart"/>
              <w:r w:rsidRPr="003475CD">
                <w:rPr>
                  <w:rStyle w:val="-"/>
                  <w:lang w:val="en-US"/>
                </w:rPr>
                <w:t>Fernández-Velilla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E</w:t>
              </w:r>
            </w:hyperlink>
            <w:r>
              <w:t xml:space="preserve">, </w:t>
            </w:r>
            <w:hyperlink r:id="rId66">
              <w:proofErr w:type="spellStart"/>
              <w:r w:rsidRPr="003475CD">
                <w:rPr>
                  <w:rStyle w:val="-"/>
                  <w:lang w:val="en-US"/>
                </w:rPr>
                <w:t>Pera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Ó</w:t>
              </w:r>
            </w:hyperlink>
            <w:r>
              <w:t xml:space="preserve">, </w:t>
            </w:r>
            <w:hyperlink r:id="rId67">
              <w:proofErr w:type="spellStart"/>
              <w:r w:rsidRPr="003475CD">
                <w:rPr>
                  <w:rStyle w:val="-"/>
                  <w:lang w:val="en-US"/>
                </w:rPr>
                <w:t>Lio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J</w:t>
              </w:r>
            </w:hyperlink>
            <w:r>
              <w:t xml:space="preserve">, </w:t>
            </w:r>
            <w:hyperlink r:id="rId68">
              <w:r w:rsidRPr="003475CD">
                <w:rPr>
                  <w:rStyle w:val="-"/>
                  <w:lang w:val="en-US"/>
                </w:rPr>
                <w:t>Lozano J</w:t>
              </w:r>
            </w:hyperlink>
            <w:r>
              <w:t xml:space="preserve">, </w:t>
            </w:r>
            <w:hyperlink r:id="rId69">
              <w:proofErr w:type="spellStart"/>
              <w:r w:rsidRPr="003475CD">
                <w:rPr>
                  <w:rStyle w:val="-"/>
                  <w:lang w:val="en-US"/>
                </w:rPr>
                <w:t>Algara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. Five-year outcomes, </w:t>
            </w:r>
            <w:proofErr w:type="spellStart"/>
            <w:r>
              <w:t>cosmesis</w:t>
            </w:r>
            <w:proofErr w:type="spellEnd"/>
            <w:r>
              <w:t xml:space="preserve">, and toxicity with 3-dimensional conformal external beam radiation therapy to deliver accelerated partial breast irradiation. </w:t>
            </w:r>
            <w:hyperlink r:id="rId70">
              <w:proofErr w:type="spellStart"/>
              <w:r>
                <w:rPr>
                  <w:rStyle w:val="-"/>
                </w:rPr>
                <w:t>Int</w:t>
              </w:r>
              <w:proofErr w:type="spellEnd"/>
              <w:r>
                <w:rPr>
                  <w:rStyle w:val="-"/>
                </w:rPr>
                <w:t xml:space="preserve"> J </w:t>
              </w:r>
              <w:proofErr w:type="spellStart"/>
              <w:r>
                <w:rPr>
                  <w:rStyle w:val="-"/>
                </w:rPr>
                <w:t>Radiat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Oncol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Biol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Phys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Dec 1;87(5):1051-7.</w:t>
            </w:r>
          </w:p>
          <w:p w:rsidR="00F240B3" w:rsidRDefault="003475CD">
            <w:pPr>
              <w:pStyle w:val="a0"/>
              <w:spacing w:after="283"/>
            </w:pPr>
            <w:r>
              <w:rPr>
                <w:rStyle w:val="-"/>
                <w:lang w:val="it-IT"/>
              </w:rPr>
              <w:t>http://www.ncbi.nlm.nih.gov/pubmed/24161420</w:t>
            </w:r>
            <w:r>
              <w:rPr>
                <w:lang w:val="it-IT"/>
              </w:rPr>
              <w:t xml:space="preserve"> </w:t>
            </w:r>
          </w:p>
        </w:tc>
      </w:tr>
      <w:tr w:rsidR="00582763" w:rsidTr="007B423D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Токсические эффекты со стороны кожи были одинаково выражены в обеих группах</w:t>
            </w:r>
          </w:p>
        </w:tc>
      </w:tr>
      <w:tr w:rsidR="00582763" w:rsidTr="007B423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582763" w:rsidTr="0039207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t>P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молочной железы, множитель - 1</w:t>
            </w:r>
          </w:p>
        </w:tc>
      </w:tr>
      <w:tr w:rsidR="00582763" w:rsidTr="0039207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582763" w:rsidTr="00A1784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t>C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Конформная лучевая терапия, облучение всей молочной железы, множитель — 0,5</w:t>
            </w:r>
          </w:p>
        </w:tc>
      </w:tr>
      <w:tr w:rsidR="00582763" w:rsidTr="00A1784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>
              <w:t xml:space="preserve"> </w:t>
            </w:r>
            <w:r>
              <w:rPr>
                <w:lang w:val="ru-RU"/>
              </w:rPr>
              <w:t>место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lastRenderedPageBreak/>
              <w:t>3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Показание входит в число </w:t>
            </w:r>
            <w:proofErr w:type="gramStart"/>
            <w:r>
              <w:rPr>
                <w:lang w:val="ru-RU"/>
              </w:rPr>
              <w:t>влияющих</w:t>
            </w:r>
            <w:proofErr w:type="gramEnd"/>
            <w:r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t>4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jc w:val="center"/>
            </w:pPr>
            <w:r>
              <w:t>5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rPr>
                <w:lang w:val="ru-RU"/>
              </w:rPr>
              <w:t>Локализация на территории РК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240B3" w:rsidTr="00B1231F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57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3475CD">
            <w:pPr>
              <w:pStyle w:val="a0"/>
              <w:ind w:left="80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F240B3" w:rsidRDefault="003475CD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F240B3" w:rsidRPr="003475CD" w:rsidRDefault="003475CD">
      <w:pPr>
        <w:pStyle w:val="a0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6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2;8;4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2;4;2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F240B3" w:rsidRDefault="00F240B3">
      <w:pPr>
        <w:pStyle w:val="a0"/>
        <w:jc w:val="center"/>
      </w:pPr>
    </w:p>
    <w:p w:rsidR="00F240B3" w:rsidRDefault="003475CD" w:rsidP="00582763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№14.</w:t>
      </w:r>
    </w:p>
    <w:p w:rsidR="00F240B3" w:rsidRPr="003475CD" w:rsidRDefault="003475CD" w:rsidP="00582763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F240B3" w:rsidRDefault="003475CD" w:rsidP="00582763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F240B3" w:rsidRDefault="003475CD" w:rsidP="00582763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F240B3" w:rsidRDefault="00F240B3" w:rsidP="00582763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094"/>
        <w:gridCol w:w="700"/>
      </w:tblGrid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 xml:space="preserve">Отсутствуют подобные технологии, применяющие по </w:t>
            </w:r>
            <w:r>
              <w:rPr>
                <w:lang w:val="ru-RU"/>
              </w:rPr>
              <w:lastRenderedPageBreak/>
              <w:t>указанным показаниям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Pr="003475CD" w:rsidRDefault="003475CD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00"/>
              </w:rP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spacing w:line="100" w:lineRule="atLeast"/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spacing w:line="100" w:lineRule="atLeast"/>
              <w:ind w:left="80"/>
            </w:pPr>
            <w:r>
              <w:t>0</w:t>
            </w:r>
          </w:p>
        </w:tc>
      </w:tr>
    </w:tbl>
    <w:p w:rsidR="00F240B3" w:rsidRDefault="003475CD" w:rsidP="00582763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F240B3" w:rsidRDefault="003475CD" w:rsidP="00582763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F240B3" w:rsidRDefault="003475CD" w:rsidP="00582763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F240B3" w:rsidRDefault="00F240B3" w:rsidP="00582763">
      <w:pPr>
        <w:pStyle w:val="a0"/>
        <w:spacing w:after="0" w:line="240" w:lineRule="auto"/>
        <w:jc w:val="center"/>
      </w:pPr>
    </w:p>
    <w:tbl>
      <w:tblPr>
        <w:tblW w:w="9640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3118"/>
        <w:gridCol w:w="1433"/>
        <w:gridCol w:w="4678"/>
      </w:tblGrid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6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F240B3" w:rsidRPr="003475CD" w:rsidTr="005827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</w:pPr>
            <w:hyperlink r:id="rId71">
              <w:r w:rsidRPr="003475CD">
                <w:rPr>
                  <w:rStyle w:val="-"/>
                  <w:lang w:val="en-US"/>
                </w:rPr>
                <w:t>Amin NP</w:t>
              </w:r>
            </w:hyperlink>
            <w:r>
              <w:t xml:space="preserve">, </w:t>
            </w:r>
            <w:hyperlink r:id="rId72">
              <w:proofErr w:type="spellStart"/>
              <w:r w:rsidRPr="003475CD">
                <w:rPr>
                  <w:rStyle w:val="-"/>
                  <w:lang w:val="en-US"/>
                </w:rPr>
                <w:t>Sher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DJ</w:t>
              </w:r>
            </w:hyperlink>
            <w:r>
              <w:t xml:space="preserve">, </w:t>
            </w:r>
            <w:hyperlink r:id="rId73">
              <w:proofErr w:type="spellStart"/>
              <w:r w:rsidRPr="003475CD">
                <w:rPr>
                  <w:rStyle w:val="-"/>
                  <w:lang w:val="en-US"/>
                </w:rPr>
                <w:t>Konski</w:t>
              </w:r>
              <w:proofErr w:type="spellEnd"/>
              <w:r w:rsidRPr="003475CD">
                <w:rPr>
                  <w:rStyle w:val="-"/>
                  <w:lang w:val="en-US"/>
                </w:rPr>
                <w:t xml:space="preserve"> AA</w:t>
              </w:r>
            </w:hyperlink>
            <w:r>
              <w:t xml:space="preserve">. Systematic review of the cost effectiveness of radiation therapy for prostate cancer from 2003 to 2013. </w:t>
            </w:r>
            <w:hyperlink r:id="rId74">
              <w:proofErr w:type="spellStart"/>
              <w:r>
                <w:rPr>
                  <w:rStyle w:val="-"/>
                </w:rPr>
                <w:t>Appl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Health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Econ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Health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Policy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2014 Aug;12(4):391-408.</w:t>
            </w:r>
          </w:p>
          <w:p w:rsidR="00F240B3" w:rsidRDefault="003475CD">
            <w:pPr>
              <w:pStyle w:val="a0"/>
            </w:pPr>
            <w:hyperlink r:id="rId75">
              <w:r>
                <w:rPr>
                  <w:rStyle w:val="-"/>
                  <w:rFonts w:cs="Tahoma"/>
                  <w:color w:val="000000"/>
                  <w:lang w:val="fr-FR"/>
                </w:rPr>
                <w:t>http://www.ncbi.nlm.nih.gov/pubmed/25022451</w:t>
              </w:r>
            </w:hyperlink>
            <w:r>
              <w:rPr>
                <w:rStyle w:val="-"/>
                <w:rFonts w:cs="Tahoma"/>
                <w:color w:val="000000"/>
                <w:lang w:val="fr-FR"/>
              </w:rPr>
              <w:t xml:space="preserve"> </w:t>
            </w:r>
            <w:r>
              <w:rPr>
                <w:rStyle w:val="-"/>
                <w:color w:val="000000"/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582763" w:rsidTr="005D41A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1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spacing w:after="0" w:line="100" w:lineRule="atLeast"/>
              <w:ind w:left="34"/>
              <w:jc w:val="center"/>
            </w:pPr>
            <w:r>
              <w:rPr>
                <w:lang w:val="ru-RU"/>
              </w:rPr>
              <w:t>Систематический обзор</w:t>
            </w:r>
          </w:p>
        </w:tc>
      </w:tr>
      <w:tr w:rsidR="00582763" w:rsidTr="005D41A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</w:pPr>
          </w:p>
        </w:tc>
        <w:tc>
          <w:tcPr>
            <w:tcW w:w="31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</w:pP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  <w:tr w:rsidR="00582763" w:rsidTr="009555E3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1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t>P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раком простаты, множитель - 1</w:t>
            </w:r>
          </w:p>
        </w:tc>
      </w:tr>
      <w:tr w:rsidR="00582763" w:rsidTr="009555E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rPr>
                <w:lang w:val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Pr="003475CD" w:rsidRDefault="00582763">
            <w:pPr>
              <w:pStyle w:val="a0"/>
              <w:rPr>
                <w:lang w:val="ru-RU"/>
              </w:rPr>
            </w:pP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763" w:rsidRDefault="00582763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  <w:tr w:rsidR="005C24A4" w:rsidTr="003366B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1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r>
              <w:t>I, C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r>
              <w:rPr>
                <w:rFonts w:cs="Times New Roman"/>
                <w:lang w:val="ru-RU"/>
              </w:rPr>
              <w:t xml:space="preserve">Разные виды лучевой терапии, включая </w:t>
            </w:r>
            <w:proofErr w:type="gramStart"/>
            <w:r>
              <w:rPr>
                <w:rFonts w:cs="Times New Roman"/>
                <w:lang w:val="ru-RU"/>
              </w:rPr>
              <w:t>конформную</w:t>
            </w:r>
            <w:proofErr w:type="gramEnd"/>
            <w:r>
              <w:rPr>
                <w:rFonts w:cs="Times New Roman"/>
                <w:lang w:val="ru-RU"/>
              </w:rPr>
              <w:t xml:space="preserve">  множитель – 1,0</w:t>
            </w:r>
          </w:p>
        </w:tc>
      </w:tr>
      <w:tr w:rsidR="005C24A4" w:rsidTr="003366B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</w:pPr>
          </w:p>
        </w:tc>
        <w:tc>
          <w:tcPr>
            <w:tcW w:w="31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</w:pP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4A4" w:rsidRDefault="005C24A4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O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3475CD">
            <w:pPr>
              <w:pStyle w:val="a1"/>
              <w:tabs>
                <w:tab w:val="left" w:pos="23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пересчете на </w:t>
            </w:r>
            <w:r>
              <w:t>QALY</w:t>
            </w:r>
            <w:r w:rsidRPr="003475CD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>
              <w:rPr>
                <w:rFonts w:cs="Times New Roman"/>
                <w:color w:val="000000"/>
                <w:lang w:val="ru-RU"/>
              </w:rPr>
              <w:t xml:space="preserve">нтенсивно-модулированная лучевая терапия была более эффективна, чем конформная лучевая терапия, но менее </w:t>
            </w:r>
            <w:r w:rsidR="005C24A4">
              <w:rPr>
                <w:rFonts w:cs="Times New Roman"/>
                <w:color w:val="000000"/>
                <w:lang w:val="ru-RU"/>
              </w:rPr>
              <w:t>эффективна</w:t>
            </w:r>
            <w:r>
              <w:rPr>
                <w:rFonts w:cs="Times New Roman"/>
                <w:color w:val="000000"/>
                <w:lang w:val="ru-RU"/>
              </w:rPr>
              <w:t>, чем стереотаксическая радиотерапия</w:t>
            </w:r>
            <w:r w:rsidRPr="003475CD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 – 1</w:t>
            </w:r>
          </w:p>
        </w:tc>
      </w:tr>
      <w:tr w:rsidR="00F240B3" w:rsidTr="0058276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rPr>
                <w:lang w:val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Pr="003475CD" w:rsidRDefault="00F240B3">
            <w:pPr>
              <w:pStyle w:val="a0"/>
              <w:rPr>
                <w:lang w:val="ru-RU"/>
              </w:rPr>
            </w:pP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F240B3" w:rsidRDefault="003475CD" w:rsidP="005C24A4">
      <w:pPr>
        <w:pStyle w:val="a0"/>
        <w:spacing w:after="0" w:line="240" w:lineRule="auto"/>
        <w:ind w:firstLine="567"/>
        <w:contextualSpacing/>
        <w:jc w:val="center"/>
      </w:pPr>
      <w:bookmarkStart w:id="4" w:name="_GoBack"/>
      <w:r>
        <w:rPr>
          <w:b/>
          <w:lang w:val="ru-RU"/>
        </w:rPr>
        <w:t>Таблица №16.</w:t>
      </w:r>
    </w:p>
    <w:p w:rsidR="00F240B3" w:rsidRDefault="003475CD" w:rsidP="005C24A4">
      <w:pPr>
        <w:pStyle w:val="a0"/>
        <w:spacing w:after="0" w:line="240" w:lineRule="auto"/>
        <w:ind w:firstLine="567"/>
        <w:contextualSpacing/>
        <w:jc w:val="center"/>
      </w:pPr>
      <w:r>
        <w:rPr>
          <w:b/>
          <w:lang w:val="ru-RU"/>
        </w:rPr>
        <w:t xml:space="preserve">Результаты порогового значения балла </w:t>
      </w:r>
    </w:p>
    <w:p w:rsidR="00F240B3" w:rsidRDefault="003475CD" w:rsidP="005C24A4">
      <w:pPr>
        <w:pStyle w:val="a0"/>
        <w:spacing w:after="0" w:line="240" w:lineRule="auto"/>
        <w:ind w:firstLine="567"/>
        <w:contextualSpacing/>
        <w:jc w:val="center"/>
      </w:pPr>
      <w:r>
        <w:rPr>
          <w:b/>
          <w:lang w:val="ru-RU"/>
        </w:rPr>
        <w:t>клинико-экономической эффективности</w:t>
      </w:r>
    </w:p>
    <w:p w:rsidR="00F240B3" w:rsidRDefault="00F240B3" w:rsidP="005C24A4">
      <w:pPr>
        <w:pStyle w:val="a0"/>
        <w:spacing w:after="0" w:line="240" w:lineRule="auto"/>
        <w:ind w:firstLine="567"/>
        <w:contextualSpacing/>
        <w:jc w:val="center"/>
      </w:pPr>
    </w:p>
    <w:bookmarkEnd w:id="4"/>
    <w:tbl>
      <w:tblPr>
        <w:tblW w:w="0" w:type="auto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F240B3" w:rsidTr="005C2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F240B3">
            <w:pPr>
              <w:pStyle w:val="a0"/>
              <w:jc w:val="center"/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lang w:val="ru-RU"/>
              </w:rPr>
              <w:t>1.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240B3" w:rsidTr="005C2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F240B3" w:rsidTr="005C2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F240B3" w:rsidTr="005C2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F240B3" w:rsidTr="005C24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0B3" w:rsidRDefault="003475CD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F240B3" w:rsidRDefault="00F240B3">
      <w:pPr>
        <w:pStyle w:val="a0"/>
        <w:jc w:val="center"/>
      </w:pPr>
    </w:p>
    <w:p w:rsidR="00F240B3" w:rsidRDefault="00F240B3">
      <w:pPr>
        <w:pStyle w:val="a0"/>
        <w:ind w:firstLine="567"/>
        <w:jc w:val="center"/>
      </w:pPr>
    </w:p>
    <w:p w:rsidR="00F240B3" w:rsidRDefault="003475CD">
      <w:pPr>
        <w:pStyle w:val="a0"/>
      </w:pPr>
      <w:r>
        <w:rPr>
          <w:b/>
          <w:lang w:val="ru-RU"/>
        </w:rPr>
        <w:t>6. «затраты/эффективность»</w:t>
      </w:r>
    </w:p>
    <w:p w:rsidR="00F240B3" w:rsidRDefault="00F240B3">
      <w:pPr>
        <w:pStyle w:val="a0"/>
        <w:jc w:val="center"/>
      </w:pPr>
    </w:p>
    <w:p w:rsidR="00F240B3" w:rsidRPr="003475CD" w:rsidRDefault="003475CD">
      <w:pPr>
        <w:pStyle w:val="a0"/>
        <w:ind w:firstLine="567"/>
        <w:jc w:val="center"/>
        <w:rPr>
          <w:lang w:val="ru-RU"/>
        </w:rPr>
      </w:pPr>
      <w:r>
        <w:rPr>
          <w:rStyle w:val="-"/>
          <w:b/>
        </w:rPr>
        <w:t xml:space="preserve">Невозможно рассчитать по причине того, что данная технология ни разу не применялась в Казахстане за </w:t>
      </w:r>
      <w:proofErr w:type="gramStart"/>
      <w:r>
        <w:rPr>
          <w:rStyle w:val="-"/>
          <w:b/>
        </w:rPr>
        <w:t>последние</w:t>
      </w:r>
      <w:proofErr w:type="gramEnd"/>
      <w:r>
        <w:rPr>
          <w:rStyle w:val="-"/>
          <w:b/>
        </w:rPr>
        <w:t xml:space="preserve"> 3 года</w:t>
      </w:r>
    </w:p>
    <w:sectPr w:rsidR="00F240B3" w:rsidRPr="003475CD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01F0D"/>
    <w:multiLevelType w:val="multilevel"/>
    <w:tmpl w:val="D7268C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0B0CEA"/>
    <w:multiLevelType w:val="multilevel"/>
    <w:tmpl w:val="1806F3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37D58"/>
    <w:multiLevelType w:val="multilevel"/>
    <w:tmpl w:val="FE2479F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40B3"/>
    <w:rsid w:val="00065F95"/>
    <w:rsid w:val="000871E7"/>
    <w:rsid w:val="003475CD"/>
    <w:rsid w:val="00582763"/>
    <w:rsid w:val="005C24A4"/>
    <w:rsid w:val="005C5AF9"/>
    <w:rsid w:val="009654FE"/>
    <w:rsid w:val="00B1231F"/>
    <w:rsid w:val="00F2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Pr>
      <w:rFonts w:cs="Times New Roman"/>
    </w:rPr>
  </w:style>
  <w:style w:type="character" w:customStyle="1" w:styleId="TitleChar1">
    <w:name w:val="Title Char1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Symbol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  <w:style w:type="paragraph" w:styleId="af4">
    <w:name w:val="No Spacing"/>
    <w:pPr>
      <w:suppressAutoHyphens/>
    </w:pPr>
    <w:rPr>
      <w:rFonts w:ascii="Calibri" w:eastAsia="Calibri" w:hAnsi="Calibri" w:cs="Calibri"/>
      <w:color w:val="00000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AgarwalJ%5BAuthor%5D&amp;cauthor=true&amp;cauthor_uid=23562564" TargetMode="External"/><Relationship Id="rId21" Type="http://schemas.openxmlformats.org/officeDocument/2006/relationships/hyperlink" Target="http://www.ncbi.nlm.nih.gov/pubmed/?term=RathodS%5BAuthor%5D&amp;cauthor=true&amp;cauthor_uid=23562564" TargetMode="External"/><Relationship Id="rId42" Type="http://schemas.openxmlformats.org/officeDocument/2006/relationships/hyperlink" Target="http://www.ncbi.nlm.nih.gov/pubmed/?term=YangB%5BAuthor%5D&amp;cauthor=true&amp;cauthor_uid=23176540" TargetMode="External"/><Relationship Id="rId47" Type="http://schemas.openxmlformats.org/officeDocument/2006/relationships/hyperlink" Target="http://www.ncbi.nlm.nih.gov/pubmed/?term=ZhaoY%5BAuthor%5D&amp;cauthor=true&amp;cauthor_uid=23176540" TargetMode="External"/><Relationship Id="rId63" Type="http://schemas.openxmlformats.org/officeDocument/2006/relationships/hyperlink" Target="http://www.ncbi.nlm.nih.gov/pubmed/?term=ReigA%5BAuthor%5D&amp;cauthor=true&amp;cauthor_uid=24161420" TargetMode="External"/><Relationship Id="rId68" Type="http://schemas.openxmlformats.org/officeDocument/2006/relationships/hyperlink" Target="http://www.ncbi.nlm.nih.gov/pubmed/?term=LozanoJ%5BAuthor%5D&amp;cauthor=true&amp;cauthor_uid=24161420" TargetMode="External"/><Relationship Id="rId16" Type="http://schemas.openxmlformats.org/officeDocument/2006/relationships/hyperlink" Target="http://www.ncbi.nlm.nih.gov/pubmed/?term=PicardiV%5BAuthor%5D&amp;cauthor=true&amp;cauthor_uid=23894149" TargetMode="External"/><Relationship Id="rId11" Type="http://schemas.openxmlformats.org/officeDocument/2006/relationships/hyperlink" Target="http://www.ncbi.nlm.nih.gov/pubmed/?term=MacchiaG%5BAuthor%5D&amp;cauthor=true&amp;cauthor_uid=23894149" TargetMode="External"/><Relationship Id="rId24" Type="http://schemas.openxmlformats.org/officeDocument/2006/relationships/hyperlink" Target="http://www.ncbi.nlm.nih.gov/pubmed/?term=MurthyV%5BAuthor%5D&amp;cauthor=true&amp;cauthor_uid=23562564" TargetMode="External"/><Relationship Id="rId32" Type="http://schemas.openxmlformats.org/officeDocument/2006/relationships/hyperlink" Target="http://www.ncbi.nlm.nih.gov/pubmed/?term=ForoP%5BAuthor%5D&amp;cauthor=true&amp;cauthor_uid=24161420" TargetMode="External"/><Relationship Id="rId37" Type="http://schemas.openxmlformats.org/officeDocument/2006/relationships/hyperlink" Target="http://www.ncbi.nlm.nih.gov/pubmed/?term=Pera&#211;%5BAuthor%5D&amp;cauthor=true&amp;cauthor_uid=24161420" TargetMode="External"/><Relationship Id="rId40" Type="http://schemas.openxmlformats.org/officeDocument/2006/relationships/hyperlink" Target="http://www.ncbi.nlm.nih.gov/pubmed/?term=AlgaraM%5BAuthor%5D&amp;cauthor=true&amp;cauthor_uid=24161420" TargetMode="External"/><Relationship Id="rId45" Type="http://schemas.openxmlformats.org/officeDocument/2006/relationships/hyperlink" Target="http://www.ncbi.nlm.nih.gov/pubmed/?term=LiQ%5BAuthor%5D&amp;cauthor=true&amp;cauthor_uid=23176540" TargetMode="External"/><Relationship Id="rId53" Type="http://schemas.openxmlformats.org/officeDocument/2006/relationships/hyperlink" Target="http://www.ncbi.nlm.nih.gov/pubmed/?term=JiangGL%5BAuthor%5D&amp;cauthor=true&amp;cauthor_uid=26663710" TargetMode="External"/><Relationship Id="rId58" Type="http://schemas.openxmlformats.org/officeDocument/2006/relationships/hyperlink" Target="http://www.ncbi.nlm.nih.gov/pubmed/?term=Rodr&#237;guezN%5BAuthor%5D&amp;cauthor=true&amp;cauthor_uid=24161420" TargetMode="External"/><Relationship Id="rId66" Type="http://schemas.openxmlformats.org/officeDocument/2006/relationships/hyperlink" Target="http://www.ncbi.nlm.nih.gov/pubmed/?term=Pera&#211;%5BAuthor%5D&amp;cauthor=true&amp;cauthor_uid=24161420" TargetMode="External"/><Relationship Id="rId74" Type="http://schemas.openxmlformats.org/officeDocument/2006/relationships/hyperlink" Target="http://www.ncbi.nlm.nih.gov/pubmed/2502245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term=ForoP%5BAuthor%5D&amp;cauthor=true&amp;cauthor_uid=24161420" TargetMode="External"/><Relationship Id="rId19" Type="http://schemas.openxmlformats.org/officeDocument/2006/relationships/hyperlink" Target="http://www.ncbi.nlm.nih.gov/pubmed/?term=DeodatoF%5BAuthor%5D&amp;cauthor=true&amp;cauthor_uid=23894149" TargetMode="External"/><Relationship Id="rId14" Type="http://schemas.openxmlformats.org/officeDocument/2006/relationships/hyperlink" Target="http://www.ncbi.nlm.nih.gov/pubmed/?term=DigesuC%5BAuthor%5D&amp;cauthor=true&amp;cauthor_uid=23894149" TargetMode="External"/><Relationship Id="rId22" Type="http://schemas.openxmlformats.org/officeDocument/2006/relationships/hyperlink" Target="http://www.ncbi.nlm.nih.gov/pubmed/?term=GuptaT%5BAuthor%5D&amp;cauthor=true&amp;cauthor_uid=23562564" TargetMode="External"/><Relationship Id="rId27" Type="http://schemas.openxmlformats.org/officeDocument/2006/relationships/hyperlink" Target="http://www.ncbi.nlm.nih.gov/pubmed/23562564" TargetMode="External"/><Relationship Id="rId30" Type="http://schemas.openxmlformats.org/officeDocument/2006/relationships/hyperlink" Target="http://www.ncbi.nlm.nih.gov/pubmed/?term=SanzX%5BAuthor%5D&amp;cauthor=true&amp;cauthor_uid=24161420" TargetMode="External"/><Relationship Id="rId35" Type="http://schemas.openxmlformats.org/officeDocument/2006/relationships/hyperlink" Target="http://www.ncbi.nlm.nih.gov/pubmed/?term=QueraJ%5BAuthor%5D&amp;cauthor=true&amp;cauthor_uid=24161420" TargetMode="External"/><Relationship Id="rId43" Type="http://schemas.openxmlformats.org/officeDocument/2006/relationships/hyperlink" Target="http://www.ncbi.nlm.nih.gov/pubmed/?term=ZhuL%5BAuthor%5D&amp;cauthor=true&amp;cauthor_uid=23176540" TargetMode="External"/><Relationship Id="rId48" Type="http://schemas.openxmlformats.org/officeDocument/2006/relationships/hyperlink" Target="http://www.ncbi.nlm.nih.gov/pubmed/23176540" TargetMode="External"/><Relationship Id="rId56" Type="http://schemas.openxmlformats.org/officeDocument/2006/relationships/hyperlink" Target="http://www.ncbi.nlm.nih.gov/pubmed/?term=ZhaoKL%5BAuthor%5D&amp;cauthor=true&amp;cauthor_uid=26663710" TargetMode="External"/><Relationship Id="rId64" Type="http://schemas.openxmlformats.org/officeDocument/2006/relationships/hyperlink" Target="http://www.ncbi.nlm.nih.gov/pubmed/?term=QueraJ%5BAuthor%5D&amp;cauthor=true&amp;cauthor_uid=24161420" TargetMode="External"/><Relationship Id="rId69" Type="http://schemas.openxmlformats.org/officeDocument/2006/relationships/hyperlink" Target="http://www.ncbi.nlm.nih.gov/pubmed/?term=AlgaraM%5BAuthor%5D&amp;cauthor=true&amp;cauthor_uid=24161420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www.ncbi.nlm.nih.gov/pubmed/?term=MassaccesiM%5BAuthor%5D&amp;cauthor=true&amp;cauthor_uid=23894149" TargetMode="External"/><Relationship Id="rId51" Type="http://schemas.openxmlformats.org/officeDocument/2006/relationships/hyperlink" Target="http://www.ncbi.nlm.nih.gov/pubmed/?term=WangC%5BAuthor%5D&amp;cauthor=true&amp;cauthor_uid=26663710" TargetMode="External"/><Relationship Id="rId72" Type="http://schemas.openxmlformats.org/officeDocument/2006/relationships/hyperlink" Target="http://www.ncbi.nlm.nih.gov/pubmed/?term=SherDJ%5BAuthor%5D&amp;cauthor=true&amp;cauthor_uid=2502245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ForteP%5BAuthor%5D&amp;cauthor=true&amp;cauthor_uid=23894149" TargetMode="External"/><Relationship Id="rId17" Type="http://schemas.openxmlformats.org/officeDocument/2006/relationships/hyperlink" Target="http://www.ncbi.nlm.nih.gov/pubmed/?term=CaravattaL%5BAuthor%5D&amp;cauthor=true&amp;cauthor_uid=23894149" TargetMode="External"/><Relationship Id="rId25" Type="http://schemas.openxmlformats.org/officeDocument/2006/relationships/hyperlink" Target="http://www.ncbi.nlm.nih.gov/pubmed/?term=BudrukkarA%5BAuthor%5D&amp;cauthor=true&amp;cauthor_uid=23562564" TargetMode="External"/><Relationship Id="rId33" Type="http://schemas.openxmlformats.org/officeDocument/2006/relationships/hyperlink" Target="http://www.ncbi.nlm.nih.gov/pubmed/?term=MembriveI%5BAuthor%5D&amp;cauthor=true&amp;cauthor_uid=24161420" TargetMode="External"/><Relationship Id="rId38" Type="http://schemas.openxmlformats.org/officeDocument/2006/relationships/hyperlink" Target="http://www.ncbi.nlm.nih.gov/pubmed/?term=LioJ%5BAuthor%5D&amp;cauthor=true&amp;cauthor_uid=24161420" TargetMode="External"/><Relationship Id="rId46" Type="http://schemas.openxmlformats.org/officeDocument/2006/relationships/hyperlink" Target="http://www.ncbi.nlm.nih.gov/pubmed/?term=ZhangY%5BAuthor%5D&amp;cauthor=true&amp;cauthor_uid=23176540" TargetMode="External"/><Relationship Id="rId59" Type="http://schemas.openxmlformats.org/officeDocument/2006/relationships/hyperlink" Target="http://www.ncbi.nlm.nih.gov/pubmed/?term=SanzX%5BAuthor%5D&amp;cauthor=true&amp;cauthor_uid=24161420" TargetMode="External"/><Relationship Id="rId67" Type="http://schemas.openxmlformats.org/officeDocument/2006/relationships/hyperlink" Target="http://www.ncbi.nlm.nih.gov/pubmed/?term=LioJ%5BAuthor%5D&amp;cauthor=true&amp;cauthor_uid=24161420" TargetMode="External"/><Relationship Id="rId20" Type="http://schemas.openxmlformats.org/officeDocument/2006/relationships/hyperlink" Target="http://www.ncbi.nlm.nih.gov/pubmed/23894149" TargetMode="External"/><Relationship Id="rId41" Type="http://schemas.openxmlformats.org/officeDocument/2006/relationships/hyperlink" Target="http://www.ncbi.nlm.nih.gov/pubmed/24161420" TargetMode="External"/><Relationship Id="rId54" Type="http://schemas.openxmlformats.org/officeDocument/2006/relationships/hyperlink" Target="http://www.ncbi.nlm.nih.gov/pubmed/?term=WangY%5BAuthor%5D&amp;cauthor=true&amp;cauthor_uid=26663710" TargetMode="External"/><Relationship Id="rId62" Type="http://schemas.openxmlformats.org/officeDocument/2006/relationships/hyperlink" Target="http://www.ncbi.nlm.nih.gov/pubmed/?term=MembriveI%5BAuthor%5D&amp;cauthor=true&amp;cauthor_uid=24161420" TargetMode="External"/><Relationship Id="rId70" Type="http://schemas.openxmlformats.org/officeDocument/2006/relationships/hyperlink" Target="http://www.ncbi.nlm.nih.gov/pubmed/24161420" TargetMode="External"/><Relationship Id="rId75" Type="http://schemas.openxmlformats.org/officeDocument/2006/relationships/hyperlink" Target="http://www.ncbi.nlm.nih.gov/pubmed/250224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organtiAG%5BAuthor%5D&amp;cauthor=true&amp;cauthor_uid=23894149" TargetMode="External"/><Relationship Id="rId15" Type="http://schemas.openxmlformats.org/officeDocument/2006/relationships/hyperlink" Target="http://www.ncbi.nlm.nih.gov/pubmed/?term=FerroM%5BAuthor%5D&amp;cauthor=true&amp;cauthor_uid=23894149" TargetMode="External"/><Relationship Id="rId23" Type="http://schemas.openxmlformats.org/officeDocument/2006/relationships/hyperlink" Target="http://www.ncbi.nlm.nih.gov/pubmed/?term=Ghosh-LaskarS%5BAuthor%5D&amp;cauthor=true&amp;cauthor_uid=23562564" TargetMode="External"/><Relationship Id="rId28" Type="http://schemas.openxmlformats.org/officeDocument/2006/relationships/hyperlink" Target="http://www.ncbi.nlm.nih.gov/pubmed/23562564" TargetMode="External"/><Relationship Id="rId36" Type="http://schemas.openxmlformats.org/officeDocument/2006/relationships/hyperlink" Target="http://www.ncbi.nlm.nih.gov/pubmed/?term=Fern&#225;ndez-VelillaE%5BAuthor%5D&amp;cauthor=true&amp;cauthor_uid=24161420" TargetMode="External"/><Relationship Id="rId49" Type="http://schemas.openxmlformats.org/officeDocument/2006/relationships/hyperlink" Target="http://www.ncbi.nlm.nih.gov/pubmed/23176540" TargetMode="External"/><Relationship Id="rId57" Type="http://schemas.openxmlformats.org/officeDocument/2006/relationships/hyperlink" Target="http://www.ncbi.nlm.nih.gov/pubmed/26663710" TargetMode="External"/><Relationship Id="rId10" Type="http://schemas.openxmlformats.org/officeDocument/2006/relationships/hyperlink" Target="http://www.ncbi.nlm.nih.gov/pubmed/?term=CillaS%5BAuthor%5D&amp;cauthor=true&amp;cauthor_uid=23894149" TargetMode="External"/><Relationship Id="rId31" Type="http://schemas.openxmlformats.org/officeDocument/2006/relationships/hyperlink" Target="http://www.ncbi.nlm.nih.gov/pubmed/?term=DengraJ%5BAuthor%5D&amp;cauthor=true&amp;cauthor_uid=24161420" TargetMode="External"/><Relationship Id="rId44" Type="http://schemas.openxmlformats.org/officeDocument/2006/relationships/hyperlink" Target="http://www.ncbi.nlm.nih.gov/pubmed/?term=ChengH%5BAuthor%5D&amp;cauthor=true&amp;cauthor_uid=23176540" TargetMode="External"/><Relationship Id="rId52" Type="http://schemas.openxmlformats.org/officeDocument/2006/relationships/hyperlink" Target="http://www.ncbi.nlm.nih.gov/pubmed/?term=ShiXH%5BAuthor%5D&amp;cauthor=true&amp;cauthor_uid=26663710" TargetMode="External"/><Relationship Id="rId60" Type="http://schemas.openxmlformats.org/officeDocument/2006/relationships/hyperlink" Target="http://www.ncbi.nlm.nih.gov/pubmed/?term=DengraJ%5BAuthor%5D&amp;cauthor=true&amp;cauthor_uid=24161420" TargetMode="External"/><Relationship Id="rId65" Type="http://schemas.openxmlformats.org/officeDocument/2006/relationships/hyperlink" Target="http://www.ncbi.nlm.nih.gov/pubmed/?term=Fern&#225;ndez-VelillaE%5BAuthor%5D&amp;cauthor=true&amp;cauthor_uid=24161420" TargetMode="External"/><Relationship Id="rId73" Type="http://schemas.openxmlformats.org/officeDocument/2006/relationships/hyperlink" Target="http://www.ncbi.nlm.nih.gov/pubmed/?term=KonskiAA%5BAuthor%5D&amp;cauthor=true&amp;cauthor_uid=250224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elliniF%5BAuthor%5D&amp;cauthor=true&amp;cauthor_uid=23894149" TargetMode="External"/><Relationship Id="rId13" Type="http://schemas.openxmlformats.org/officeDocument/2006/relationships/hyperlink" Target="http://www.ncbi.nlm.nih.gov/pubmed/?term=BuwengeM%5BAuthor%5D&amp;cauthor=true&amp;cauthor_uid=23894149" TargetMode="External"/><Relationship Id="rId18" Type="http://schemas.openxmlformats.org/officeDocument/2006/relationships/hyperlink" Target="http://www.ncbi.nlm.nih.gov/pubmed/?term=ValentiniV%5BAuthor%5D&amp;cauthor=true&amp;cauthor_uid=23894149" TargetMode="External"/><Relationship Id="rId39" Type="http://schemas.openxmlformats.org/officeDocument/2006/relationships/hyperlink" Target="http://www.ncbi.nlm.nih.gov/pubmed/?term=LozanoJ%5BAuthor%5D&amp;cauthor=true&amp;cauthor_uid=24161420" TargetMode="External"/><Relationship Id="rId34" Type="http://schemas.openxmlformats.org/officeDocument/2006/relationships/hyperlink" Target="http://www.ncbi.nlm.nih.gov/pubmed/?term=ReigA%5BAuthor%5D&amp;cauthor=true&amp;cauthor_uid=24161420" TargetMode="External"/><Relationship Id="rId50" Type="http://schemas.openxmlformats.org/officeDocument/2006/relationships/hyperlink" Target="http://www.ncbi.nlm.nih.gov/pubmed/?term=DengJY%5BAuthor%5D&amp;cauthor=true&amp;cauthor_uid=26663710" TargetMode="External"/><Relationship Id="rId55" Type="http://schemas.openxmlformats.org/officeDocument/2006/relationships/hyperlink" Target="http://www.ncbi.nlm.nih.gov/pubmed/?term=LiuY%5BAuthor%5D&amp;cauthor=true&amp;cauthor_uid=26663710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ncbi.nlm.nih.gov/pubmed/?term=DiCastelnuovoA%5BAuthor%5D&amp;cauthor=true&amp;cauthor_uid=23894149" TargetMode="External"/><Relationship Id="rId71" Type="http://schemas.openxmlformats.org/officeDocument/2006/relationships/hyperlink" Target="http://www.ncbi.nlm.nih.gov/pubmed/?term=AminNP%5BAuthor%5D&amp;cauthor=true&amp;cauthor_uid=25022451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?term=Rodr&#237;guezN%5BAuthor%5D&amp;cauthor=true&amp;cauthor_uid=24161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10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55</cp:revision>
  <dcterms:created xsi:type="dcterms:W3CDTF">2016-05-24T05:11:00Z</dcterms:created>
  <dcterms:modified xsi:type="dcterms:W3CDTF">2016-07-20T06:22:00Z</dcterms:modified>
</cp:coreProperties>
</file>